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57F5" w14:textId="2464E925" w:rsidR="009E60F1" w:rsidRDefault="009E60F1">
      <w:pPr>
        <w:spacing w:line="1" w:lineRule="exact"/>
      </w:pPr>
    </w:p>
    <w:p w14:paraId="375CD832" w14:textId="60BF809B" w:rsidR="00EF1575" w:rsidRDefault="00EF1575" w:rsidP="00EF1575">
      <w:pPr>
        <w:pStyle w:val="1"/>
        <w:ind w:firstLine="740"/>
        <w:jc w:val="center"/>
      </w:pPr>
      <w:r>
        <w:t>Уважаемые пайщики!</w:t>
      </w:r>
    </w:p>
    <w:p w14:paraId="64B3CCAA" w14:textId="77777777" w:rsidR="00EF1575" w:rsidRDefault="00EF1575">
      <w:pPr>
        <w:pStyle w:val="1"/>
        <w:ind w:firstLine="740"/>
        <w:jc w:val="both"/>
      </w:pPr>
    </w:p>
    <w:p w14:paraId="3A84283E" w14:textId="77777777" w:rsidR="00EF1575" w:rsidRDefault="00EF1575" w:rsidP="00EF1575">
      <w:pPr>
        <w:pStyle w:val="1"/>
        <w:ind w:firstLine="740"/>
        <w:jc w:val="both"/>
      </w:pPr>
      <w:r>
        <w:t>В</w:t>
      </w:r>
      <w:r w:rsidR="00000000">
        <w:t xml:space="preserve"> связи с вступлением в силу Федерального закона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(далее - Закон № 377-ФЗ) </w:t>
      </w:r>
      <w:r>
        <w:t xml:space="preserve">СКПК КС «АКС» </w:t>
      </w:r>
      <w:r w:rsidR="00000000">
        <w:t>созда</w:t>
      </w:r>
      <w:r>
        <w:t>е</w:t>
      </w:r>
      <w:r w:rsidR="00000000">
        <w:t>т необходимые условия, способствующие беспрепятственной реализации прав заемщика, предусмотренных указанным законом, и в этих целях</w:t>
      </w:r>
      <w:r>
        <w:t xml:space="preserve"> </w:t>
      </w:r>
      <w:r w:rsidR="00000000">
        <w:t>информир</w:t>
      </w:r>
      <w:r>
        <w:t xml:space="preserve">ует </w:t>
      </w:r>
      <w:r w:rsidR="00000000">
        <w:t xml:space="preserve"> заемщиков</w:t>
      </w:r>
      <w:r>
        <w:t>:</w:t>
      </w:r>
    </w:p>
    <w:p w14:paraId="3618B062" w14:textId="20EDEB37" w:rsidR="009476E7" w:rsidRDefault="00794E35" w:rsidP="00F75ED3">
      <w:pPr>
        <w:pStyle w:val="1"/>
        <w:numPr>
          <w:ilvl w:val="0"/>
          <w:numId w:val="4"/>
        </w:numPr>
        <w:rPr>
          <w:u w:val="single"/>
        </w:rPr>
      </w:pPr>
      <w:r w:rsidRPr="00FF1AA2">
        <w:rPr>
          <w:u w:val="single"/>
        </w:rPr>
        <w:t>О</w:t>
      </w:r>
      <w:r w:rsidR="00000000" w:rsidRPr="00FF1AA2">
        <w:rPr>
          <w:u w:val="single"/>
        </w:rPr>
        <w:t xml:space="preserve"> возможности обратиться к </w:t>
      </w:r>
      <w:r w:rsidRPr="00FF1AA2">
        <w:rPr>
          <w:u w:val="single"/>
        </w:rPr>
        <w:t xml:space="preserve">займодавцу </w:t>
      </w:r>
      <w:r w:rsidR="00000000" w:rsidRPr="00FF1AA2">
        <w:rPr>
          <w:u w:val="single"/>
        </w:rPr>
        <w:t>с требованием об изменении условий договора займа, обязательства по которому в том числе обеспечены ипотекой</w:t>
      </w:r>
      <w:r w:rsidR="004E16CE">
        <w:rPr>
          <w:u w:val="single"/>
        </w:rPr>
        <w:t>.</w:t>
      </w:r>
      <w:r w:rsidR="004E16CE" w:rsidRPr="004E16CE">
        <w:t xml:space="preserve"> </w:t>
      </w:r>
      <w:r w:rsidR="004E16CE" w:rsidRPr="004E16CE">
        <w:rPr>
          <w:u w:val="single"/>
        </w:rPr>
        <w:t>О лицах, которые вправе обратиться к кредитору с соответствующим требованием</w:t>
      </w:r>
    </w:p>
    <w:p w14:paraId="59F1888C" w14:textId="77777777" w:rsidR="00F75ED3" w:rsidRPr="00FF1AA2" w:rsidRDefault="00F75ED3" w:rsidP="00F75ED3">
      <w:pPr>
        <w:pStyle w:val="1"/>
        <w:ind w:left="1100" w:firstLine="0"/>
        <w:jc w:val="both"/>
        <w:rPr>
          <w:u w:val="single"/>
        </w:rPr>
      </w:pPr>
    </w:p>
    <w:p w14:paraId="50F333D8" w14:textId="70156BCD" w:rsidR="009476E7" w:rsidRPr="00FF1AA2" w:rsidRDefault="00000000" w:rsidP="009476E7">
      <w:pPr>
        <w:pStyle w:val="1"/>
        <w:ind w:firstLine="740"/>
        <w:jc w:val="both"/>
        <w:rPr>
          <w:b/>
          <w:bCs/>
        </w:rPr>
      </w:pPr>
      <w:r w:rsidRPr="00FF1AA2">
        <w:rPr>
          <w:b/>
          <w:bCs/>
        </w:rPr>
        <w:t xml:space="preserve"> </w:t>
      </w:r>
      <w:r w:rsidR="009476E7" w:rsidRPr="00FF1AA2">
        <w:rPr>
          <w:b/>
          <w:bCs/>
        </w:rPr>
        <w:t>Заемщик</w:t>
      </w:r>
      <w:r w:rsidR="00A53410" w:rsidRPr="00FF1AA2">
        <w:rPr>
          <w:b/>
          <w:bCs/>
        </w:rPr>
        <w:t>:</w:t>
      </w:r>
      <w:r w:rsidR="009476E7" w:rsidRPr="00FF1AA2">
        <w:rPr>
          <w:b/>
          <w:bCs/>
        </w:rPr>
        <w:t xml:space="preserve"> </w:t>
      </w:r>
    </w:p>
    <w:p w14:paraId="2854F9D3" w14:textId="4485C7C0" w:rsidR="009476E7" w:rsidRPr="009476E7" w:rsidRDefault="009476E7" w:rsidP="009476E7">
      <w:pPr>
        <w:pStyle w:val="1"/>
        <w:numPr>
          <w:ilvl w:val="0"/>
          <w:numId w:val="2"/>
        </w:numPr>
        <w:ind w:left="567" w:hanging="567"/>
        <w:jc w:val="both"/>
      </w:pPr>
      <w:r>
        <w:rPr>
          <w:b/>
          <w:bCs/>
        </w:rPr>
        <w:t xml:space="preserve"> </w:t>
      </w:r>
      <w:r w:rsidRPr="009476E7">
        <w:t xml:space="preserve">призванный </w:t>
      </w:r>
      <w:r w:rsidRPr="009476E7">
        <w:t>(в том числе индивидуальный предприниматель) на военную службу по мобилизации в Вооруженные Силы Р</w:t>
      </w:r>
      <w:r>
        <w:t>Ф</w:t>
      </w:r>
      <w:r w:rsidRPr="009476E7">
        <w:t xml:space="preserve">; </w:t>
      </w:r>
      <w:r w:rsidRPr="009476E7">
        <w:t xml:space="preserve"> </w:t>
      </w:r>
    </w:p>
    <w:p w14:paraId="00377724" w14:textId="3FFEEFFF" w:rsidR="009476E7" w:rsidRDefault="009476E7" w:rsidP="009476E7">
      <w:pPr>
        <w:pStyle w:val="1"/>
        <w:numPr>
          <w:ilvl w:val="0"/>
          <w:numId w:val="2"/>
        </w:numPr>
        <w:ind w:left="567" w:hanging="567"/>
        <w:jc w:val="both"/>
      </w:pPr>
      <w:r w:rsidRPr="009476E7">
        <w:t>п</w:t>
      </w:r>
      <w:r w:rsidRPr="009476E7">
        <w:t>роходящ</w:t>
      </w:r>
      <w:r w:rsidRPr="009476E7">
        <w:t xml:space="preserve">ий </w:t>
      </w:r>
      <w:r w:rsidRPr="009476E7">
        <w:t>военную службу в Вооруженных Силах Р</w:t>
      </w:r>
      <w:r>
        <w:t>Ф</w:t>
      </w:r>
      <w:r w:rsidRPr="009476E7">
        <w:t xml:space="preserve"> по контракту, или находящ</w:t>
      </w:r>
      <w:r w:rsidRPr="009476E7">
        <w:t xml:space="preserve">ийся </w:t>
      </w:r>
      <w:r w:rsidRPr="009476E7">
        <w:t xml:space="preserve">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</w:t>
      </w:r>
      <w:r>
        <w:t>«</w:t>
      </w:r>
      <w:r w:rsidRPr="009476E7">
        <w:t>Об обороне</w:t>
      </w:r>
      <w:r>
        <w:t>»*</w:t>
      </w:r>
      <w:r w:rsidRPr="009476E7">
        <w:t>, при условии его участия в специальной военной операции на территориях Украины, Донецкой Народной Республики и Луганской Народной Республики</w:t>
      </w:r>
      <w:r w:rsidRPr="009476E7">
        <w:t>;</w:t>
      </w:r>
    </w:p>
    <w:p w14:paraId="74059666" w14:textId="3A00E5E9" w:rsidR="009476E7" w:rsidRPr="009476E7" w:rsidRDefault="009476E7" w:rsidP="00A53410">
      <w:pPr>
        <w:pStyle w:val="1"/>
        <w:spacing w:line="240" w:lineRule="auto"/>
        <w:ind w:firstLine="40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Pr="009476E7">
        <w:rPr>
          <w:i/>
          <w:iCs/>
          <w:sz w:val="22"/>
          <w:szCs w:val="22"/>
        </w:rPr>
        <w:t xml:space="preserve"> Для выполнения отдельных задач в области обороны привлекаются спасательные воинские формирования федерального органа исполнительной власти, уполномоченного на решение задач в области гражданской обороны (далее - воинские формирования), Служба внешней разведки Российской Федерации, органы федеральной службы безопасности, органы государственной охраны, органы военной прокуратуры, военные следственные органы Следственного комитета Российской Федерации, федеральный орган обеспечения мобилизационной подготовки органов </w:t>
      </w:r>
      <w:r w:rsidRPr="009476E7">
        <w:rPr>
          <w:i/>
          <w:iCs/>
          <w:sz w:val="22"/>
          <w:szCs w:val="22"/>
        </w:rPr>
        <w:lastRenderedPageBreak/>
        <w:t>государственной власти Российской Федерации (далее - органы), а также создаваемые на военное время специальные формирования.</w:t>
      </w:r>
    </w:p>
    <w:p w14:paraId="5E533203" w14:textId="77777777" w:rsidR="00A53410" w:rsidRDefault="009476E7" w:rsidP="009476E7">
      <w:pPr>
        <w:pStyle w:val="1"/>
        <w:numPr>
          <w:ilvl w:val="0"/>
          <w:numId w:val="2"/>
        </w:numPr>
        <w:ind w:left="567" w:hanging="567"/>
        <w:jc w:val="both"/>
      </w:pPr>
      <w:r w:rsidRPr="009476E7">
        <w:t>в том числе индивидуальный предприниматель, заключивш</w:t>
      </w:r>
      <w:r w:rsidR="00A53410">
        <w:t xml:space="preserve">ий </w:t>
      </w:r>
      <w:r w:rsidRPr="009476E7">
        <w:t>контракт о добровольном содействии в выполнении задач, возложенных на Вооруженные Силы Российской Федерации</w:t>
      </w:r>
      <w:r w:rsidR="00A53410">
        <w:t>;</w:t>
      </w:r>
    </w:p>
    <w:p w14:paraId="3E7098D3" w14:textId="1F4A977D" w:rsidR="009476E7" w:rsidRDefault="009476E7" w:rsidP="009476E7">
      <w:pPr>
        <w:pStyle w:val="1"/>
        <w:numPr>
          <w:ilvl w:val="0"/>
          <w:numId w:val="2"/>
        </w:numPr>
        <w:ind w:left="567" w:hanging="567"/>
        <w:jc w:val="both"/>
      </w:pPr>
      <w:r w:rsidRPr="009476E7">
        <w:t>члены семьи лиц, указанных в пунктах 1 - 3 части военнослужащи</w:t>
      </w:r>
      <w:r w:rsidR="00A53410">
        <w:t>х</w:t>
      </w:r>
      <w:r w:rsidR="00FF1AA2">
        <w:t>,</w:t>
      </w:r>
    </w:p>
    <w:p w14:paraId="484F13CD" w14:textId="47A4FB54" w:rsidR="00FF1AA2" w:rsidRPr="00FF1AA2" w:rsidRDefault="009476E7" w:rsidP="00FF1AA2">
      <w:pPr>
        <w:pStyle w:val="1"/>
        <w:ind w:left="567" w:firstLine="0"/>
        <w:jc w:val="both"/>
        <w:rPr>
          <w:b/>
          <w:bCs/>
        </w:rPr>
      </w:pPr>
      <w:r w:rsidRPr="00FF1AA2">
        <w:rPr>
          <w:b/>
          <w:bCs/>
        </w:rPr>
        <w:t>вправе в любой момент в течение времени действия договора</w:t>
      </w:r>
      <w:r w:rsidR="00A53410" w:rsidRPr="00FF1AA2">
        <w:rPr>
          <w:b/>
          <w:bCs/>
        </w:rPr>
        <w:t xml:space="preserve"> займа</w:t>
      </w:r>
      <w:r w:rsidRPr="00FF1AA2">
        <w:rPr>
          <w:b/>
          <w:bCs/>
        </w:rPr>
        <w:t>, но не позднее 31 декабря 2023 года обратиться к</w:t>
      </w:r>
      <w:r w:rsidR="00A53410" w:rsidRPr="00FF1AA2">
        <w:rPr>
          <w:b/>
          <w:bCs/>
        </w:rPr>
        <w:t xml:space="preserve"> займодавцу </w:t>
      </w:r>
      <w:r w:rsidRPr="00FF1AA2">
        <w:rPr>
          <w:b/>
          <w:bCs/>
        </w:rPr>
        <w:t xml:space="preserve">с требованием об изменении условий договора </w:t>
      </w:r>
      <w:r w:rsidR="00FF1AA2" w:rsidRPr="00FF1AA2">
        <w:rPr>
          <w:b/>
          <w:bCs/>
        </w:rPr>
        <w:t>займа</w:t>
      </w:r>
      <w:r w:rsidRPr="00FF1AA2">
        <w:rPr>
          <w:b/>
          <w:bCs/>
        </w:rPr>
        <w:t>, предусматривающим приостановление исполнения заемщиком своих обязательств на льготный период</w:t>
      </w:r>
      <w:r w:rsidR="00FF1AA2" w:rsidRPr="00FF1AA2">
        <w:rPr>
          <w:b/>
          <w:bCs/>
        </w:rPr>
        <w:t xml:space="preserve"> на </w:t>
      </w:r>
      <w:r w:rsidRPr="00FF1AA2">
        <w:rPr>
          <w:b/>
          <w:bCs/>
        </w:rPr>
        <w:t>срок мобилизации</w:t>
      </w:r>
      <w:r w:rsidR="00FF1AA2" w:rsidRPr="00FF1AA2">
        <w:rPr>
          <w:b/>
          <w:bCs/>
        </w:rPr>
        <w:t xml:space="preserve">, </w:t>
      </w:r>
      <w:r w:rsidR="00FF1AA2" w:rsidRPr="00FF1AA2">
        <w:rPr>
          <w:b/>
          <w:bCs/>
        </w:rPr>
        <w:t xml:space="preserve">участия в специальной военной операции </w:t>
      </w:r>
      <w:r w:rsidRPr="00FF1AA2">
        <w:rPr>
          <w:b/>
          <w:bCs/>
        </w:rPr>
        <w:t>или срок, на который был заключен контракт</w:t>
      </w:r>
      <w:r w:rsidR="00FF1AA2" w:rsidRPr="00FF1AA2">
        <w:rPr>
          <w:b/>
          <w:bCs/>
        </w:rPr>
        <w:t>,</w:t>
      </w:r>
      <w:r w:rsidRPr="00FF1AA2">
        <w:rPr>
          <w:b/>
          <w:bCs/>
        </w:rPr>
        <w:t xml:space="preserve"> увеличенные на 30 дней</w:t>
      </w:r>
      <w:r w:rsidR="00FF1AA2" w:rsidRPr="00FF1AA2">
        <w:rPr>
          <w:b/>
          <w:bCs/>
        </w:rPr>
        <w:t>.</w:t>
      </w:r>
    </w:p>
    <w:p w14:paraId="44EC8CCA" w14:textId="77777777" w:rsidR="00FF1AA2" w:rsidRDefault="00FF1AA2" w:rsidP="00FF1AA2">
      <w:pPr>
        <w:pStyle w:val="1"/>
        <w:ind w:left="567" w:firstLine="0"/>
        <w:jc w:val="both"/>
      </w:pPr>
    </w:p>
    <w:p w14:paraId="76B620A7" w14:textId="77777777" w:rsidR="00794E35" w:rsidRDefault="00794E35" w:rsidP="00EF1575">
      <w:pPr>
        <w:pStyle w:val="1"/>
        <w:ind w:firstLine="740"/>
        <w:jc w:val="both"/>
        <w:rPr>
          <w:b/>
          <w:bCs/>
        </w:rPr>
      </w:pPr>
    </w:p>
    <w:p w14:paraId="68337026" w14:textId="25A68708" w:rsidR="00171F86" w:rsidRDefault="00F75ED3" w:rsidP="00F75ED3">
      <w:pPr>
        <w:pStyle w:val="1"/>
        <w:numPr>
          <w:ilvl w:val="0"/>
          <w:numId w:val="4"/>
        </w:numPr>
        <w:jc w:val="both"/>
        <w:rPr>
          <w:u w:val="single"/>
        </w:rPr>
      </w:pPr>
      <w:r w:rsidRPr="00F75ED3">
        <w:rPr>
          <w:u w:val="single"/>
        </w:rPr>
        <w:t xml:space="preserve"> О</w:t>
      </w:r>
      <w:r w:rsidR="00000000" w:rsidRPr="00F75ED3">
        <w:rPr>
          <w:u w:val="single"/>
        </w:rPr>
        <w:t>б основаниях прекращения обязательств по заключенным кредитным договорам (договорам займа)</w:t>
      </w:r>
    </w:p>
    <w:p w14:paraId="00971713" w14:textId="77777777" w:rsidR="00B22708" w:rsidRDefault="00B22708" w:rsidP="00B22708">
      <w:pPr>
        <w:pStyle w:val="1"/>
        <w:ind w:left="360" w:firstLine="0"/>
        <w:jc w:val="both"/>
        <w:rPr>
          <w:u w:val="single"/>
        </w:rPr>
      </w:pPr>
    </w:p>
    <w:p w14:paraId="4EFE19AF" w14:textId="0EE233E2" w:rsidR="00F75ED3" w:rsidRPr="00B22708" w:rsidRDefault="00B22708" w:rsidP="00F75ED3">
      <w:pPr>
        <w:pStyle w:val="1"/>
        <w:jc w:val="both"/>
      </w:pPr>
      <w:r>
        <w:t xml:space="preserve">Согласно п. 1 ст. 2 </w:t>
      </w:r>
      <w:r w:rsidRPr="00B22708">
        <w:t>Закон</w:t>
      </w:r>
      <w:r>
        <w:t>а</w:t>
      </w:r>
      <w:r w:rsidRPr="00B22708">
        <w:t xml:space="preserve"> № 377-ФЗ</w:t>
      </w:r>
      <w:r w:rsidRPr="00B22708">
        <w:t xml:space="preserve"> </w:t>
      </w:r>
      <w:r>
        <w:t>в</w:t>
      </w:r>
      <w:r w:rsidR="00F75ED3" w:rsidRPr="00B22708">
        <w:t xml:space="preserve">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военнослужащего умершим, а также в случае признания военнослужащего инвалидом I группы в порядке, установленном законодательством Российской Федерации, обязательства военнослужащего по кредитному договору прекращаются. Причинная связь увечья (ранения, травмы, контузии) или заболевания, приведших к смерти военнослужащего или признанию военнослужащего инвалидом I группы в порядке, установленном законодательством Российской Федерации, с выполнением им задач в ходе проведения специальной военной операции </w:t>
      </w:r>
      <w:r w:rsidR="00F75ED3" w:rsidRPr="00B22708">
        <w:lastRenderedPageBreak/>
        <w:t>устанавливается военно-врачебными комиссиями и (или) федеральными учреждениями медико-социальной экспертизы.</w:t>
      </w:r>
    </w:p>
    <w:p w14:paraId="72EC4C42" w14:textId="7773E1BB" w:rsidR="00F75ED3" w:rsidRPr="00B22708" w:rsidRDefault="00B22708" w:rsidP="00F75ED3">
      <w:pPr>
        <w:pStyle w:val="1"/>
        <w:jc w:val="both"/>
      </w:pPr>
      <w:r w:rsidRPr="00B22708">
        <w:t>В случае наступления обстоятельств, указанных в части 1 настоящей статьи, обязательства членов семьи военнослужащего в отношении заключенных ими кредитных договоров прекращаются</w:t>
      </w:r>
      <w:r>
        <w:t xml:space="preserve"> (п.2 ст. 2</w:t>
      </w:r>
      <w:r w:rsidRPr="00B22708">
        <w:t xml:space="preserve"> </w:t>
      </w:r>
      <w:r w:rsidRPr="00B22708">
        <w:t>Закона № 377-ФЗ</w:t>
      </w:r>
      <w:r>
        <w:t>)</w:t>
      </w:r>
      <w:r w:rsidRPr="00B22708">
        <w:t>.</w:t>
      </w:r>
    </w:p>
    <w:p w14:paraId="7BCD6CEA" w14:textId="01E81564" w:rsidR="00F75ED3" w:rsidRDefault="00B22708" w:rsidP="00F75ED3">
      <w:pPr>
        <w:pStyle w:val="1"/>
        <w:jc w:val="both"/>
      </w:pPr>
      <w:r>
        <w:t xml:space="preserve">В </w:t>
      </w:r>
      <w:r w:rsidR="00605310">
        <w:t>соответствии</w:t>
      </w:r>
      <w:r>
        <w:t xml:space="preserve"> с</w:t>
      </w:r>
      <w:r w:rsidR="00605310">
        <w:t xml:space="preserve"> п. 2 ст. 8 д</w:t>
      </w:r>
      <w:r w:rsidRPr="00B22708">
        <w:t>ействие положений ст</w:t>
      </w:r>
      <w:r w:rsidR="00605310">
        <w:t>.</w:t>
      </w:r>
      <w:r w:rsidRPr="00B22708">
        <w:t xml:space="preserve"> 2 </w:t>
      </w:r>
      <w:r w:rsidR="00605310" w:rsidRPr="00605310">
        <w:t>Закона № 377-ФЗ</w:t>
      </w:r>
      <w:r w:rsidR="00605310" w:rsidRPr="00605310">
        <w:t xml:space="preserve"> </w:t>
      </w:r>
      <w:r w:rsidRPr="00B22708">
        <w:t>распространяется на правоотношения, возникшие с 24 февраля 2022 года.</w:t>
      </w:r>
    </w:p>
    <w:p w14:paraId="3F893F59" w14:textId="0F4FFEA5" w:rsidR="00605310" w:rsidRDefault="00605310" w:rsidP="00F75ED3">
      <w:pPr>
        <w:pStyle w:val="1"/>
        <w:jc w:val="both"/>
      </w:pPr>
    </w:p>
    <w:p w14:paraId="4441AF6E" w14:textId="77777777" w:rsidR="00294972" w:rsidRDefault="004E16CE" w:rsidP="00283410">
      <w:pPr>
        <w:pStyle w:val="1"/>
        <w:numPr>
          <w:ilvl w:val="0"/>
          <w:numId w:val="4"/>
        </w:numPr>
        <w:jc w:val="both"/>
        <w:rPr>
          <w:u w:val="single"/>
        </w:rPr>
      </w:pPr>
      <w:r>
        <w:t>О</w:t>
      </w:r>
      <w:r w:rsidR="00000000" w:rsidRPr="00000BFE">
        <w:rPr>
          <w:u w:val="single"/>
        </w:rPr>
        <w:t xml:space="preserve"> способах направления требований</w:t>
      </w:r>
      <w:r w:rsidR="00283410">
        <w:rPr>
          <w:u w:val="single"/>
        </w:rPr>
        <w:t>,</w:t>
      </w:r>
      <w:r w:rsidR="00000000" w:rsidRPr="00000BFE">
        <w:rPr>
          <w:u w:val="single"/>
        </w:rPr>
        <w:t xml:space="preserve"> </w:t>
      </w:r>
      <w:r w:rsidR="00283410">
        <w:rPr>
          <w:u w:val="single"/>
        </w:rPr>
        <w:t>о</w:t>
      </w:r>
      <w:r w:rsidR="00283410" w:rsidRPr="00283410">
        <w:rPr>
          <w:u w:val="single"/>
        </w:rPr>
        <w:t xml:space="preserve"> сроке, в течение которого можно обратиться за предоставлением </w:t>
      </w:r>
      <w:r w:rsidR="00294972">
        <w:rPr>
          <w:u w:val="single"/>
        </w:rPr>
        <w:t>л</w:t>
      </w:r>
      <w:r w:rsidR="00283410" w:rsidRPr="00283410">
        <w:rPr>
          <w:u w:val="single"/>
        </w:rPr>
        <w:t xml:space="preserve">ьготного периода, а также сроке, на который предоставляется </w:t>
      </w:r>
      <w:r w:rsidR="00294972">
        <w:rPr>
          <w:u w:val="single"/>
        </w:rPr>
        <w:t>л</w:t>
      </w:r>
      <w:r w:rsidR="00283410" w:rsidRPr="00283410">
        <w:rPr>
          <w:u w:val="single"/>
        </w:rPr>
        <w:t>ьготный период</w:t>
      </w:r>
      <w:r w:rsidR="00294972">
        <w:rPr>
          <w:u w:val="single"/>
        </w:rPr>
        <w:t>,</w:t>
      </w:r>
      <w:r w:rsidR="00283410" w:rsidRPr="00283410">
        <w:rPr>
          <w:u w:val="single"/>
        </w:rPr>
        <w:t xml:space="preserve"> о порядке начисления и уплаты процентов и иных платежей при предоставлении </w:t>
      </w:r>
      <w:r w:rsidR="00294972">
        <w:rPr>
          <w:u w:val="single"/>
        </w:rPr>
        <w:t>л</w:t>
      </w:r>
      <w:r w:rsidR="00283410" w:rsidRPr="00283410">
        <w:rPr>
          <w:u w:val="single"/>
        </w:rPr>
        <w:t>ьготного периода</w:t>
      </w:r>
      <w:r w:rsidR="00294972">
        <w:rPr>
          <w:u w:val="single"/>
        </w:rPr>
        <w:t>,</w:t>
      </w:r>
      <w:r w:rsidR="00283410" w:rsidRPr="00283410">
        <w:rPr>
          <w:u w:val="single"/>
        </w:rPr>
        <w:t xml:space="preserve"> о перечне документов, подтверждающих указанные в Законе № 377-ФЗ обстоятельства, которые могут быть представлены кредитору</w:t>
      </w:r>
    </w:p>
    <w:p w14:paraId="66CB14DC" w14:textId="748852C8" w:rsidR="004E16CE" w:rsidRDefault="004E16CE" w:rsidP="004E16CE">
      <w:pPr>
        <w:pStyle w:val="1"/>
        <w:jc w:val="both"/>
      </w:pPr>
      <w:r>
        <w:t xml:space="preserve">Требование заемщика направляется способом, предусмотренным договором </w:t>
      </w:r>
      <w:r w:rsidR="00283410">
        <w:t xml:space="preserve">займа </w:t>
      </w:r>
      <w:r>
        <w:t xml:space="preserve">для взаимодействия заемщика и кредитора, а также может быть направлено (если это не предусмотрено </w:t>
      </w:r>
      <w:r w:rsidR="00DF667C">
        <w:t>договором займа</w:t>
      </w:r>
      <w:r>
        <w:t>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</w:t>
      </w:r>
    </w:p>
    <w:p w14:paraId="579E44EA" w14:textId="36B00FF2" w:rsidR="004E16CE" w:rsidRDefault="004E16CE" w:rsidP="004E16CE">
      <w:pPr>
        <w:pStyle w:val="1"/>
        <w:jc w:val="both"/>
      </w:pPr>
      <w:r>
        <w:t>Военнослужащий при представлении требования вправе приложить документы, подтверждающие в соответствии с законодательством Российской Федерации его участие в специальной военной операции.</w:t>
      </w:r>
    </w:p>
    <w:p w14:paraId="58BE6FCA" w14:textId="7DEC8A1D" w:rsidR="004E16CE" w:rsidRDefault="004E16CE" w:rsidP="004E16CE">
      <w:pPr>
        <w:pStyle w:val="1"/>
        <w:jc w:val="both"/>
      </w:pPr>
      <w:r>
        <w:t>Член семьи военнослужащего при представлении требования</w:t>
      </w:r>
      <w:r w:rsidR="00283410">
        <w:t xml:space="preserve"> </w:t>
      </w:r>
      <w:r>
        <w:t xml:space="preserve">вправе приложить документы, </w:t>
      </w:r>
      <w:r w:rsidR="00283410" w:rsidRPr="00283410">
        <w:t xml:space="preserve">подтверждающие участие </w:t>
      </w:r>
      <w:r w:rsidR="00283410">
        <w:t xml:space="preserve">военнослужащего </w:t>
      </w:r>
      <w:r w:rsidR="00283410" w:rsidRPr="00283410">
        <w:t>в специальной военной операции</w:t>
      </w:r>
      <w:r>
        <w:t>, а также прикладывает документы, подтверждающие его статус в качестве члена семьи военнослужащего.</w:t>
      </w:r>
    </w:p>
    <w:p w14:paraId="1CD382B5" w14:textId="4C523847" w:rsidR="004E16CE" w:rsidRDefault="004E16CE" w:rsidP="004E16CE">
      <w:pPr>
        <w:pStyle w:val="1"/>
        <w:jc w:val="both"/>
      </w:pPr>
      <w:r>
        <w:t xml:space="preserve">Заемщик вправе определить дату начала льготного периода, которая не может быть установлена ранее 21 сентября 2022 года. В случае, если заемщик </w:t>
      </w:r>
      <w:r>
        <w:lastRenderedPageBreak/>
        <w:t>в своем требовании не определил дату начала льготного периода, датой начала льготного периода считается дата направления требования заемщика кредитору.</w:t>
      </w:r>
    </w:p>
    <w:p w14:paraId="113BDF4E" w14:textId="77777777" w:rsidR="00294972" w:rsidRDefault="004E16CE" w:rsidP="004E16CE">
      <w:pPr>
        <w:pStyle w:val="1"/>
        <w:jc w:val="both"/>
      </w:pPr>
      <w:r>
        <w:t xml:space="preserve">Кредитор, получивший требование заемщика, в срок, не превышающий 10 дней, обязан рассмотреть указанное требование. </w:t>
      </w:r>
    </w:p>
    <w:p w14:paraId="2D375093" w14:textId="2C855FBC" w:rsidR="004E16CE" w:rsidRDefault="004E16CE" w:rsidP="004E16CE">
      <w:pPr>
        <w:pStyle w:val="1"/>
        <w:jc w:val="both"/>
      </w:pPr>
      <w:r>
        <w:t xml:space="preserve">В случае соответствия требования заемщика положениям частей 1 и 2 </w:t>
      </w:r>
      <w:r w:rsidR="00294972" w:rsidRPr="00294972">
        <w:t>Закон</w:t>
      </w:r>
      <w:r w:rsidR="00294972">
        <w:t>а</w:t>
      </w:r>
      <w:r w:rsidR="00294972" w:rsidRPr="00294972">
        <w:t xml:space="preserve"> № 377-ФЗ </w:t>
      </w:r>
      <w:r>
        <w:t xml:space="preserve">кредитор обязан сообщить заемщику об изменении условий кредитного договора в соответствии с представленным требованием, направив ему уведомление способом, предусмотренным </w:t>
      </w:r>
      <w:r w:rsidR="00DF667C">
        <w:t>договором займа</w:t>
      </w:r>
      <w:r>
        <w:t>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</w:t>
      </w:r>
    </w:p>
    <w:p w14:paraId="29C57349" w14:textId="586670EE" w:rsidR="004E16CE" w:rsidRDefault="004E16CE" w:rsidP="004E16CE">
      <w:pPr>
        <w:pStyle w:val="1"/>
        <w:jc w:val="both"/>
      </w:pPr>
      <w:r>
        <w:t>В случае неполучения заемщиком от кредитора в течение 15 дней после дня направления требования уведомления либо неполучения отказа в удовлетворении требования заемщика с указанием причины отказа,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14:paraId="16E47916" w14:textId="5CD773F6" w:rsidR="004E16CE" w:rsidRDefault="004E16CE" w:rsidP="004E16CE">
      <w:pPr>
        <w:pStyle w:val="1"/>
        <w:jc w:val="both"/>
      </w:pPr>
      <w:r>
        <w:t xml:space="preserve"> Со дня направления кредитором заемщику уведомления, условия соответствующего кредитного договора считаются измененными на время льготного периода. Кредитор обязан направить заемщику уточненный график платежей по кредитному договору способом, определенным</w:t>
      </w:r>
      <w:r w:rsidR="00DF667C" w:rsidRPr="00DF667C">
        <w:t xml:space="preserve"> </w:t>
      </w:r>
      <w:r w:rsidR="00DF667C">
        <w:t>договором займа</w:t>
      </w:r>
      <w:r w:rsidR="00DF667C" w:rsidRPr="00DF667C">
        <w:t>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</w:t>
      </w:r>
      <w:r>
        <w:t xml:space="preserve"> не позднее дня, следующего за днем окончания льготного периода, за исключением случаев, установленных ч</w:t>
      </w:r>
      <w:r w:rsidR="00DF667C">
        <w:t>.</w:t>
      </w:r>
      <w:r>
        <w:t xml:space="preserve"> 19 </w:t>
      </w:r>
      <w:r w:rsidR="00DF667C">
        <w:t xml:space="preserve">ст. 1 </w:t>
      </w:r>
      <w:r w:rsidR="00DF667C" w:rsidRPr="00DF667C">
        <w:t>Закона № 377-ФЗ</w:t>
      </w:r>
      <w:r>
        <w:t>.</w:t>
      </w:r>
    </w:p>
    <w:p w14:paraId="5605F1FF" w14:textId="5F7F51B2" w:rsidR="004E16CE" w:rsidRDefault="004E16CE" w:rsidP="004E16CE">
      <w:pPr>
        <w:pStyle w:val="1"/>
        <w:jc w:val="both"/>
      </w:pPr>
      <w:r>
        <w:t xml:space="preserve">В случае, если заемщик не представил документы, </w:t>
      </w:r>
      <w:r w:rsidR="00DF667C" w:rsidRPr="00DF667C">
        <w:t>подтверждающие участие военнослужащего в специальной военной операции</w:t>
      </w:r>
      <w:r>
        <w:t xml:space="preserve">, кредитор после </w:t>
      </w:r>
      <w:r>
        <w:lastRenderedPageBreak/>
        <w:t xml:space="preserve">представления льготного периода вправе потребовать представление таких документов у заемщика. В этом случае заемщик обязан представить документы, </w:t>
      </w:r>
      <w:r w:rsidR="00DF667C" w:rsidRPr="00DF667C">
        <w:t>подтверждающие участие военнослужащего в специальной военной операции</w:t>
      </w:r>
      <w:r>
        <w:t>, не позднее окончания льготного периода.</w:t>
      </w:r>
    </w:p>
    <w:p w14:paraId="5FD402E7" w14:textId="2E6A1F09" w:rsidR="00DF667C" w:rsidRDefault="004E16CE" w:rsidP="004E16CE">
      <w:pPr>
        <w:pStyle w:val="1"/>
        <w:jc w:val="both"/>
      </w:pPr>
      <w:r>
        <w:t xml:space="preserve">Заемщик не позднее окончания льготного периода обязан сообщить кредитору о дате окончания льготного периода способом, </w:t>
      </w:r>
      <w:r w:rsidR="00DF667C" w:rsidRPr="00DF667C">
        <w:t xml:space="preserve">предусмотренным </w:t>
      </w:r>
      <w:r w:rsidR="00DF667C">
        <w:t>договором займа</w:t>
      </w:r>
      <w:r w:rsidR="00DF667C" w:rsidRPr="00DF667C">
        <w:t>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</w:t>
      </w:r>
    </w:p>
    <w:p w14:paraId="4C7270B3" w14:textId="03CE9D15" w:rsidR="004E16CE" w:rsidRDefault="00DF667C" w:rsidP="004E16CE">
      <w:pPr>
        <w:pStyle w:val="1"/>
        <w:jc w:val="both"/>
      </w:pPr>
      <w:r>
        <w:t>В</w:t>
      </w:r>
      <w:r w:rsidR="004E16CE">
        <w:t xml:space="preserve"> случае непредставления по требованию кредитора заемщиком документов</w:t>
      </w:r>
      <w:r w:rsidRPr="00DF667C">
        <w:t xml:space="preserve"> </w:t>
      </w:r>
      <w:r>
        <w:t xml:space="preserve">в срок </w:t>
      </w:r>
      <w:r w:rsidRPr="00DF667C">
        <w:t>не позднее окончания льготного периода</w:t>
      </w:r>
      <w:r w:rsidR="004E16CE">
        <w:t xml:space="preserve">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периода. Кредитор направляет заемщику указанное уведомление способом, </w:t>
      </w:r>
      <w:r w:rsidRPr="00DF667C">
        <w:t xml:space="preserve">предусмотренным </w:t>
      </w:r>
      <w:r>
        <w:t>договором займа</w:t>
      </w:r>
      <w:r w:rsidRPr="00DF667C">
        <w:t>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</w:t>
      </w:r>
      <w:r w:rsidR="004E16CE">
        <w:t>.</w:t>
      </w:r>
    </w:p>
    <w:p w14:paraId="5D5A6B40" w14:textId="79E9D576" w:rsidR="004E16CE" w:rsidRDefault="004E16CE" w:rsidP="004E16CE">
      <w:pPr>
        <w:pStyle w:val="1"/>
        <w:jc w:val="both"/>
      </w:pPr>
      <w:r>
        <w:t>Со дня получения заемщиком уведомления льготный период признается не установленным, а условия соответствующего кредитного договора признаются не измененными. Кредитор обязан направить заемщику уточненный график платежей по кредитному договору одновременно с направлением заемщику уведомления.</w:t>
      </w:r>
    </w:p>
    <w:p w14:paraId="70D1697D" w14:textId="79C959E7" w:rsidR="004E16CE" w:rsidRDefault="004E16CE" w:rsidP="004E16CE">
      <w:pPr>
        <w:pStyle w:val="1"/>
        <w:jc w:val="both"/>
        <w:rPr>
          <w:b/>
          <w:bCs/>
          <w:i/>
          <w:iCs/>
        </w:rPr>
      </w:pPr>
      <w:r w:rsidRPr="00042DA7">
        <w:rPr>
          <w:b/>
          <w:bCs/>
          <w:i/>
          <w:iCs/>
        </w:rPr>
        <w:t xml:space="preserve"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периода, </w:t>
      </w:r>
      <w:r w:rsidRPr="00042DA7">
        <w:rPr>
          <w:b/>
          <w:bCs/>
          <w:i/>
          <w:iCs/>
        </w:rPr>
        <w:lastRenderedPageBreak/>
        <w:t>начисляются проценты по процентной ставке, равной двум третям от рассчитанного и опубликованного Банком России в соответствии с частью 8 статьи 6 Федерального закона от 21 декабря 2013 года N 353-ФЗ "О потребительском кредите (займе)"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указанного в части 2 настоящей статьи, но не выше процентной ставки, предусмотренной условиями кредитного договора, действовавшими до установления льготного периода.</w:t>
      </w:r>
    </w:p>
    <w:p w14:paraId="3C8AE39C" w14:textId="77777777" w:rsidR="00042DA7" w:rsidRPr="00042DA7" w:rsidRDefault="00042DA7" w:rsidP="004E16CE">
      <w:pPr>
        <w:pStyle w:val="1"/>
        <w:jc w:val="both"/>
        <w:rPr>
          <w:b/>
          <w:bCs/>
          <w:i/>
          <w:iCs/>
        </w:rPr>
      </w:pPr>
    </w:p>
    <w:p w14:paraId="7B643C4B" w14:textId="558C1332" w:rsidR="00000BFE" w:rsidRPr="00042DA7" w:rsidRDefault="00042DA7" w:rsidP="00042DA7">
      <w:pPr>
        <w:pStyle w:val="1"/>
        <w:numPr>
          <w:ilvl w:val="0"/>
          <w:numId w:val="4"/>
        </w:numPr>
        <w:jc w:val="both"/>
        <w:rPr>
          <w:u w:val="single"/>
        </w:rPr>
      </w:pPr>
      <w:r w:rsidRPr="00042DA7">
        <w:rPr>
          <w:u w:val="single"/>
        </w:rPr>
        <w:t>О</w:t>
      </w:r>
      <w:r w:rsidR="00000000" w:rsidRPr="00042DA7">
        <w:rPr>
          <w:u w:val="single"/>
        </w:rPr>
        <w:t>б основаниях для отказа в удовлетворении требований и иной значимой для заемщиков информации, предусмотренной Законом № 377-ФЗ</w:t>
      </w:r>
      <w:r w:rsidR="00000BFE" w:rsidRPr="00042DA7">
        <w:rPr>
          <w:u w:val="single"/>
        </w:rPr>
        <w:t xml:space="preserve"> </w:t>
      </w:r>
    </w:p>
    <w:p w14:paraId="0A5CA538" w14:textId="209BA860" w:rsidR="004E16CE" w:rsidRDefault="00294972" w:rsidP="00042DA7">
      <w:pPr>
        <w:pStyle w:val="1"/>
        <w:jc w:val="both"/>
      </w:pPr>
      <w:r w:rsidRPr="00294972">
        <w:t>Несоответствие представленного заемщиком требования положениям частей 1 и 2 настоящей статьи является основанием для отказа заемщику в удовлетворении его требования. Кредитор обязан уведомить заемщика об отказе в удовлетворении его требования способом, определенным в соответствии с частью 10 настоящей статьи.</w:t>
      </w:r>
    </w:p>
    <w:sectPr w:rsidR="004E16CE">
      <w:headerReference w:type="default" r:id="rId7"/>
      <w:headerReference w:type="first" r:id="rId8"/>
      <w:pgSz w:w="11900" w:h="16840"/>
      <w:pgMar w:top="1100" w:right="818" w:bottom="956" w:left="1668" w:header="0" w:footer="3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E1E9" w14:textId="77777777" w:rsidR="00905CA8" w:rsidRDefault="00905CA8">
      <w:r>
        <w:separator/>
      </w:r>
    </w:p>
  </w:endnote>
  <w:endnote w:type="continuationSeparator" w:id="0">
    <w:p w14:paraId="09AB61BA" w14:textId="77777777" w:rsidR="00905CA8" w:rsidRDefault="009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7562" w14:textId="77777777" w:rsidR="00905CA8" w:rsidRDefault="00905CA8">
      <w:r>
        <w:separator/>
      </w:r>
    </w:p>
  </w:footnote>
  <w:footnote w:type="continuationSeparator" w:id="0">
    <w:p w14:paraId="5F87F0B0" w14:textId="77777777" w:rsidR="00905CA8" w:rsidRDefault="0090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5839" w14:textId="77777777" w:rsidR="009E60F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34080B" wp14:editId="52258F06">
              <wp:simplePos x="0" y="0"/>
              <wp:positionH relativeFrom="page">
                <wp:posOffset>4018915</wp:posOffset>
              </wp:positionH>
              <wp:positionV relativeFrom="page">
                <wp:posOffset>302260</wp:posOffset>
              </wp:positionV>
              <wp:extent cx="54610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951194" w14:textId="77777777" w:rsidR="009E60F1" w:rsidRDefault="00000000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4080B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45pt;margin-top:23.8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" filled="f" stroked="f">
              <v:textbox style="mso-fit-shape-to-text:t" inset="0,0,0,0">
                <w:txbxContent>
                  <w:p w14:paraId="5E951194" w14:textId="77777777" w:rsidR="009E60F1" w:rsidRDefault="00000000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1FC7" w14:textId="77777777" w:rsidR="009E60F1" w:rsidRDefault="009E60F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20C"/>
    <w:multiLevelType w:val="hybridMultilevel"/>
    <w:tmpl w:val="3578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1C7"/>
    <w:multiLevelType w:val="hybridMultilevel"/>
    <w:tmpl w:val="F0A0B092"/>
    <w:lvl w:ilvl="0" w:tplc="54C4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D3400"/>
    <w:multiLevelType w:val="multilevel"/>
    <w:tmpl w:val="5BDA3E9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164D50"/>
    <w:multiLevelType w:val="hybridMultilevel"/>
    <w:tmpl w:val="2FDED610"/>
    <w:lvl w:ilvl="0" w:tplc="1D68744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 w16cid:durableId="550308888">
    <w:abstractNumId w:val="2"/>
  </w:num>
  <w:num w:numId="2" w16cid:durableId="314719999">
    <w:abstractNumId w:val="3"/>
  </w:num>
  <w:num w:numId="3" w16cid:durableId="1012607382">
    <w:abstractNumId w:val="0"/>
  </w:num>
  <w:num w:numId="4" w16cid:durableId="121014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F1"/>
    <w:rsid w:val="00000BFE"/>
    <w:rsid w:val="00042DA7"/>
    <w:rsid w:val="0012459C"/>
    <w:rsid w:val="00171F86"/>
    <w:rsid w:val="00283410"/>
    <w:rsid w:val="00294972"/>
    <w:rsid w:val="004E16CE"/>
    <w:rsid w:val="005C1FF7"/>
    <w:rsid w:val="00605310"/>
    <w:rsid w:val="00697FE3"/>
    <w:rsid w:val="00794E35"/>
    <w:rsid w:val="00905CA8"/>
    <w:rsid w:val="009476E7"/>
    <w:rsid w:val="009E60F1"/>
    <w:rsid w:val="00A53410"/>
    <w:rsid w:val="00B22708"/>
    <w:rsid w:val="00DF667C"/>
    <w:rsid w:val="00EF1575"/>
    <w:rsid w:val="00F75ED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A1D"/>
  <w15:docId w15:val="{BD7F7649-9384-497C-999F-50133D2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ind w:firstLine="600"/>
    </w:pPr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00" w:line="254" w:lineRule="auto"/>
      <w:ind w:left="260" w:firstLine="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Прасковья Макарова</cp:lastModifiedBy>
  <cp:revision>55</cp:revision>
  <dcterms:created xsi:type="dcterms:W3CDTF">2022-10-26T02:42:00Z</dcterms:created>
  <dcterms:modified xsi:type="dcterms:W3CDTF">2022-10-26T07:05:00Z</dcterms:modified>
</cp:coreProperties>
</file>